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THIS IS MY GOSPEL</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Timothy 2:</w:t>
      </w:r>
      <w:r w:rsidDel="00000000" w:rsidR="00000000" w:rsidRPr="00000000">
        <w:rPr>
          <w:rFonts w:ascii="Arial" w:cs="Arial" w:eastAsia="Arial" w:hAnsi="Arial"/>
          <w:sz w:val="24"/>
          <w:szCs w:val="24"/>
          <w:rtl w:val="0"/>
        </w:rPr>
        <w:t xml:space="preserve">8-13</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Key Verse</w:t>
      </w:r>
      <w:r w:rsidDel="00000000" w:rsidR="00000000" w:rsidRPr="00000000">
        <w:rPr>
          <w:rFonts w:ascii="Arial" w:cs="Arial" w:eastAsia="Arial" w:hAnsi="Arial"/>
          <w:sz w:val="24"/>
          <w:szCs w:val="24"/>
          <w:rtl w:val="0"/>
        </w:rPr>
        <w:t xml:space="preserve"> 8</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pPr>
        <w:pBdr/>
        <w:tabs>
          <w:tab w:val="left" w:pos="360"/>
        </w:tabs>
        <w:ind w:left="360"/>
        <w:contextualSpacing w:val="0"/>
        <w:jc w:val="center"/>
        <w:rPr>
          <w:rFonts w:ascii="Arial" w:cs="Arial" w:eastAsia="Arial" w:hAnsi="Arial"/>
          <w:color w:val="ff0000"/>
          <w:sz w:val="24"/>
          <w:szCs w:val="24"/>
          <w:highlight w:val="white"/>
        </w:rPr>
      </w:pPr>
      <w:r w:rsidDel="00000000" w:rsidR="00000000" w:rsidRPr="00000000">
        <w:rPr>
          <w:rFonts w:ascii="Arial" w:cs="Arial" w:eastAsia="Arial" w:hAnsi="Arial"/>
          <w:color w:val="ff0000"/>
          <w:sz w:val="24"/>
          <w:szCs w:val="24"/>
          <w:highlight w:val="white"/>
          <w:rtl w:val="0"/>
        </w:rPr>
        <w:t xml:space="preserve">“Remember Jesus Christ, raised from the dead, descended from David. This is </w:t>
      </w:r>
    </w:p>
    <w:p w:rsidR="00000000" w:rsidDel="00000000" w:rsidP="00000000" w:rsidRDefault="00000000" w:rsidRPr="00000000">
      <w:pPr>
        <w:pBdr/>
        <w:tabs>
          <w:tab w:val="left" w:pos="360"/>
        </w:tabs>
        <w:ind w:left="360"/>
        <w:contextualSpacing w:val="0"/>
        <w:jc w:val="center"/>
        <w:rPr>
          <w:rFonts w:ascii="Arial" w:cs="Arial" w:eastAsia="Arial" w:hAnsi="Arial"/>
          <w:color w:val="ff0000"/>
          <w:sz w:val="24"/>
          <w:szCs w:val="24"/>
          <w:highlight w:val="white"/>
        </w:rPr>
      </w:pPr>
      <w:r w:rsidDel="00000000" w:rsidR="00000000" w:rsidRPr="00000000">
        <w:rPr>
          <w:rFonts w:ascii="Arial" w:cs="Arial" w:eastAsia="Arial" w:hAnsi="Arial"/>
          <w:color w:val="ff0000"/>
          <w:sz w:val="24"/>
          <w:szCs w:val="24"/>
          <w:highlight w:val="white"/>
          <w:rtl w:val="0"/>
        </w:rPr>
        <w:t xml:space="preserve">my gospel”</w:t>
      </w:r>
    </w:p>
    <w:p w:rsidR="00000000" w:rsidDel="00000000" w:rsidP="00000000" w:rsidRDefault="00000000" w:rsidRPr="00000000">
      <w:pPr>
        <w:pBdr/>
        <w:tabs>
          <w:tab w:val="left" w:pos="360"/>
        </w:tabs>
        <w:ind w:left="360"/>
        <w:contextualSpacing w:val="0"/>
        <w:jc w:val="center"/>
        <w:rPr>
          <w:rFonts w:ascii="Arial" w:cs="Arial" w:eastAsia="Arial" w:hAnsi="Arial"/>
          <w:color w:val="ff0000"/>
          <w:sz w:val="24"/>
          <w:szCs w:val="24"/>
          <w:highlight w:val="white"/>
        </w:rPr>
      </w:pPr>
      <w:r w:rsidDel="00000000" w:rsidR="00000000" w:rsidRPr="00000000">
        <w:rPr>
          <w:rtl w:val="0"/>
        </w:rPr>
      </w:r>
    </w:p>
    <w:p w:rsidR="00000000" w:rsidDel="00000000" w:rsidP="00000000" w:rsidRDefault="00000000" w:rsidRPr="00000000">
      <w:pPr>
        <w:pBdr/>
        <w:tabs>
          <w:tab w:val="left" w:pos="360"/>
        </w:tabs>
        <w:ind w:left="360"/>
        <w:contextualSpacing w:val="0"/>
        <w:jc w:val="center"/>
        <w:rPr>
          <w:rFonts w:ascii="Arial" w:cs="Arial" w:eastAsia="Arial" w:hAnsi="Arial"/>
          <w:color w:val="ff0000"/>
          <w:sz w:val="24"/>
          <w:szCs w:val="24"/>
          <w:highlight w:val="white"/>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baseline"/>
          <w:rtl w:val="0"/>
        </w:rPr>
        <w:t xml:space="preserve">.</w:t>
        <w:tab/>
        <w:t xml:space="preserve">Read verse 8. Wh</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is it important for us to remember Jesus’ resurrection and Jesus as the descendent from David? In what respect does Paul declare “This is my gospel?”  </w:t>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Read verses 9-10. How much had Paul suffered for the gospel? What does it mean that God’s word is not chained? What is the purpose of enduring everything for the sake of the elect? (10)</w:t>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Read verses 11-13. What will happen to those who die with Jesus? (11) Who will reign with Jesus? (12a) What is difference between disowning Jesus and being faithless? (12b, 13) How has God been faithful to us despite our unfaithfulness? (13)</w:t>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abs>
          <w:tab w:val="left" w:pos="360"/>
        </w:tabs>
        <w:ind w:left="360" w:hanging="360"/>
        <w:contextualSpacing w:val="0"/>
        <w:rPr>
          <w:rFonts w:ascii="Arial" w:cs="Arial" w:eastAsia="Arial" w:hAnsi="Arial"/>
          <w:sz w:val="24"/>
          <w:szCs w:val="24"/>
          <w:vertAlign w:val="baseline"/>
        </w:rPr>
      </w:pPr>
      <w:r w:rsidDel="00000000" w:rsidR="00000000" w:rsidRPr="00000000">
        <w:rPr>
          <w:rtl w:val="0"/>
        </w:rPr>
      </w:r>
    </w:p>
    <w:sectPr>
      <w:pgSz w:h="15840" w:w="12240"/>
      <w:pgMar w:bottom="1418" w:top="1418"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w:cs="Courier" w:eastAsia="Courier" w:hAnsi="Courier"/>
        <w:b w:val="0"/>
        <w:i w:val="0"/>
        <w:smallCaps w:val="0"/>
        <w:strike w:val="0"/>
        <w:color w:val="000000"/>
        <w:sz w:val="20"/>
        <w:szCs w:val="20"/>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