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AC" w:rsidRPr="00E44213" w:rsidRDefault="00165EAC" w:rsidP="00165EAC">
      <w:pPr>
        <w:jc w:val="both"/>
        <w:rPr>
          <w:rFonts w:cs="Arial"/>
          <w:szCs w:val="22"/>
        </w:rPr>
      </w:pPr>
      <w:bookmarkStart w:id="0" w:name="_GoBack"/>
      <w:bookmarkEnd w:id="0"/>
      <w:r w:rsidRPr="00E44213">
        <w:rPr>
          <w:rFonts w:cs="Arial"/>
          <w:szCs w:val="22"/>
        </w:rPr>
        <w:t>Galatians Lesson 4</w:t>
      </w:r>
    </w:p>
    <w:p w:rsidR="00165EAC" w:rsidRPr="00E44213" w:rsidRDefault="00165EAC" w:rsidP="00165EAC">
      <w:pPr>
        <w:jc w:val="both"/>
        <w:rPr>
          <w:rFonts w:cs="Arial"/>
          <w:szCs w:val="22"/>
        </w:rPr>
      </w:pPr>
    </w:p>
    <w:p w:rsidR="00165EAC" w:rsidRDefault="00165EAC" w:rsidP="00165EAC">
      <w:pPr>
        <w:jc w:val="center"/>
        <w:rPr>
          <w:rFonts w:cs="Arial"/>
          <w:szCs w:val="22"/>
        </w:rPr>
      </w:pPr>
      <w:r w:rsidRPr="00E44213">
        <w:rPr>
          <w:rFonts w:cs="Arial"/>
          <w:szCs w:val="22"/>
        </w:rPr>
        <w:t>“ABBA, FATHER”</w:t>
      </w:r>
    </w:p>
    <w:p w:rsidR="002632A1" w:rsidRPr="00E44213" w:rsidRDefault="002632A1" w:rsidP="00165EAC">
      <w:pPr>
        <w:jc w:val="center"/>
        <w:rPr>
          <w:rFonts w:cs="Arial"/>
          <w:szCs w:val="22"/>
        </w:rPr>
      </w:pPr>
    </w:p>
    <w:p w:rsidR="002632A1" w:rsidRPr="00E44213" w:rsidRDefault="002632A1" w:rsidP="002632A1">
      <w:pPr>
        <w:pStyle w:val="ListParagraph"/>
        <w:numPr>
          <w:ilvl w:val="0"/>
          <w:numId w:val="2"/>
        </w:numPr>
        <w:ind w:leftChars="0"/>
        <w:contextualSpacing/>
        <w:rPr>
          <w:rFonts w:cs="Arial"/>
          <w:szCs w:val="22"/>
        </w:rPr>
      </w:pPr>
      <w:r w:rsidRPr="00E44213">
        <w:rPr>
          <w:rFonts w:cs="Arial"/>
          <w:szCs w:val="22"/>
        </w:rPr>
        <w:t>In contrast to a slave, what privileges do we have through adoption as sons?</w:t>
      </w:r>
    </w:p>
    <w:p w:rsidR="002632A1" w:rsidRPr="00E44213" w:rsidRDefault="002632A1" w:rsidP="002632A1">
      <w:pPr>
        <w:pStyle w:val="ListParagraph"/>
        <w:numPr>
          <w:ilvl w:val="0"/>
          <w:numId w:val="2"/>
        </w:numPr>
        <w:ind w:leftChars="0"/>
        <w:contextualSpacing/>
        <w:rPr>
          <w:rFonts w:cs="Arial"/>
          <w:szCs w:val="22"/>
        </w:rPr>
      </w:pPr>
      <w:r w:rsidRPr="00E44213">
        <w:rPr>
          <w:rFonts w:cs="Arial"/>
          <w:szCs w:val="22"/>
        </w:rPr>
        <w:t>How should gospel workers struggle to help people until Christ is formed in them?</w:t>
      </w:r>
    </w:p>
    <w:p w:rsidR="002632A1" w:rsidRDefault="002632A1" w:rsidP="002632A1">
      <w:pPr>
        <w:jc w:val="both"/>
        <w:rPr>
          <w:rFonts w:cs="Arial"/>
          <w:szCs w:val="22"/>
        </w:rPr>
      </w:pPr>
    </w:p>
    <w:p w:rsidR="00165EAC" w:rsidRPr="00E44213" w:rsidRDefault="00165EAC" w:rsidP="00165EAC">
      <w:pPr>
        <w:jc w:val="both"/>
        <w:rPr>
          <w:rFonts w:cs="Arial"/>
          <w:szCs w:val="22"/>
        </w:rPr>
      </w:pPr>
    </w:p>
    <w:p w:rsidR="00165EAC" w:rsidRPr="00E44213" w:rsidRDefault="00165EAC" w:rsidP="00165EAC">
      <w:pPr>
        <w:jc w:val="both"/>
        <w:rPr>
          <w:rFonts w:cs="Arial"/>
          <w:szCs w:val="22"/>
        </w:rPr>
      </w:pPr>
      <w:r w:rsidRPr="00E44213">
        <w:rPr>
          <w:rFonts w:cs="Arial"/>
          <w:szCs w:val="22"/>
        </w:rPr>
        <w:t>Galatians 4:1–31</w:t>
      </w:r>
    </w:p>
    <w:p w:rsidR="00165EAC" w:rsidRPr="00E44213" w:rsidRDefault="00165EAC" w:rsidP="00165EAC">
      <w:pPr>
        <w:jc w:val="both"/>
        <w:rPr>
          <w:rFonts w:cs="Arial"/>
          <w:szCs w:val="22"/>
        </w:rPr>
      </w:pPr>
      <w:r w:rsidRPr="00E44213">
        <w:rPr>
          <w:rFonts w:cs="Arial"/>
          <w:szCs w:val="22"/>
        </w:rPr>
        <w:t>Key Verse: 4:6</w:t>
      </w:r>
    </w:p>
    <w:p w:rsidR="00D234BE" w:rsidRDefault="00C9147E"/>
    <w:p w:rsidR="00165EAC" w:rsidRDefault="00165EAC"/>
    <w:p w:rsidR="00165EAC" w:rsidRDefault="00165EAC" w:rsidP="00165EAC">
      <w:pPr>
        <w:pStyle w:val="ListParagraph"/>
        <w:numPr>
          <w:ilvl w:val="0"/>
          <w:numId w:val="1"/>
        </w:numPr>
        <w:ind w:leftChars="0"/>
        <w:jc w:val="both"/>
        <w:rPr>
          <w:rFonts w:cs="Arial"/>
          <w:szCs w:val="22"/>
        </w:rPr>
      </w:pPr>
      <w:r w:rsidRPr="00165EAC">
        <w:rPr>
          <w:rFonts w:cs="Arial"/>
          <w:szCs w:val="22"/>
        </w:rPr>
        <w:t>In that Roman society, what was the legal status of children named as heirs of an estate (4:1)? What were the roles of guardians and trustees (2)? How did Paul apply this to our lives before believing in Jesus (3,9b)</w:t>
      </w:r>
      <w:r w:rsidRPr="00165EAC">
        <w:rPr>
          <w:rStyle w:val="FootnoteReference"/>
          <w:rFonts w:cs="Arial"/>
          <w:szCs w:val="22"/>
        </w:rPr>
        <w:footnoteReference w:id="1"/>
      </w:r>
      <w:r w:rsidRPr="00165EAC">
        <w:rPr>
          <w:rFonts w:cs="Arial"/>
          <w:szCs w:val="22"/>
        </w:rPr>
        <w:t>?</w:t>
      </w:r>
    </w:p>
    <w:p w:rsidR="00165EAC" w:rsidRPr="00165EAC" w:rsidRDefault="00165EAC" w:rsidP="00165EAC">
      <w:pPr>
        <w:pStyle w:val="ListParagraph"/>
        <w:ind w:leftChars="0"/>
        <w:jc w:val="both"/>
        <w:rPr>
          <w:rFonts w:cs="Arial"/>
          <w:szCs w:val="22"/>
        </w:rPr>
      </w:pPr>
    </w:p>
    <w:p w:rsidR="00165EAC" w:rsidRPr="00165EAC" w:rsidRDefault="00165EAC" w:rsidP="00165EAC">
      <w:pPr>
        <w:pStyle w:val="ListParagraph"/>
        <w:numPr>
          <w:ilvl w:val="0"/>
          <w:numId w:val="1"/>
        </w:numPr>
        <w:ind w:leftChars="0"/>
        <w:jc w:val="both"/>
        <w:rPr>
          <w:rFonts w:cs="Arial"/>
          <w:szCs w:val="22"/>
        </w:rPr>
      </w:pPr>
      <w:r w:rsidRPr="00165EAC">
        <w:rPr>
          <w:rFonts w:cs="Arial"/>
          <w:szCs w:val="22"/>
        </w:rPr>
        <w:t xml:space="preserve">What does it mean that “God’s set time had fully come” (4)? What promises of God were fulfilled when Jesus was “born of a woman” and “born under the law” (Ge 3:15; Isa 7:14; Heb 2:17; Mt 5:17)? Why did God send him in this way (5)? </w:t>
      </w:r>
    </w:p>
    <w:p w:rsidR="00165EAC" w:rsidRPr="00165EAC" w:rsidRDefault="00165EAC" w:rsidP="00165EAC">
      <w:pPr>
        <w:ind w:left="432" w:hanging="432"/>
        <w:jc w:val="both"/>
        <w:rPr>
          <w:rFonts w:cs="Arial"/>
          <w:szCs w:val="22"/>
        </w:rPr>
      </w:pPr>
    </w:p>
    <w:p w:rsidR="00165EAC" w:rsidRPr="00165EAC" w:rsidRDefault="00165EAC" w:rsidP="00165EAC">
      <w:pPr>
        <w:pStyle w:val="ListParagraph"/>
        <w:numPr>
          <w:ilvl w:val="0"/>
          <w:numId w:val="1"/>
        </w:numPr>
        <w:ind w:leftChars="0"/>
        <w:jc w:val="both"/>
        <w:rPr>
          <w:rFonts w:cs="Arial"/>
          <w:szCs w:val="22"/>
        </w:rPr>
      </w:pPr>
      <w:r w:rsidRPr="00165EAC">
        <w:rPr>
          <w:rFonts w:cs="Arial"/>
          <w:szCs w:val="22"/>
        </w:rPr>
        <w:t xml:space="preserve">What amazing thing happens to us when we are adopted by God (6-7)? </w:t>
      </w:r>
      <w:r w:rsidRPr="00165EAC">
        <w:rPr>
          <w:rFonts w:cs="Arial"/>
          <w:i/>
          <w:szCs w:val="22"/>
        </w:rPr>
        <w:t xml:space="preserve">In contrast to a slave, what privileges do we have through adoption as sons? </w:t>
      </w:r>
      <w:r w:rsidRPr="00165EAC">
        <w:rPr>
          <w:rFonts w:cs="Arial"/>
          <w:szCs w:val="22"/>
        </w:rPr>
        <w:t>What does it mean to be an “heir” and “heiress” (Ro 8:17; 1Pe 1:3–4)?</w:t>
      </w:r>
    </w:p>
    <w:p w:rsidR="00165EAC" w:rsidRPr="00165EAC" w:rsidRDefault="00165EAC" w:rsidP="00165EAC">
      <w:pPr>
        <w:ind w:left="432" w:hanging="432"/>
        <w:jc w:val="both"/>
        <w:rPr>
          <w:rFonts w:cs="Arial"/>
          <w:szCs w:val="22"/>
        </w:rPr>
      </w:pPr>
    </w:p>
    <w:p w:rsidR="00165EAC" w:rsidRPr="00165EAC" w:rsidRDefault="00165EAC" w:rsidP="00165EAC">
      <w:pPr>
        <w:pStyle w:val="ListParagraph"/>
        <w:numPr>
          <w:ilvl w:val="0"/>
          <w:numId w:val="1"/>
        </w:numPr>
        <w:ind w:leftChars="0"/>
        <w:jc w:val="both"/>
        <w:rPr>
          <w:rFonts w:cs="Arial"/>
          <w:szCs w:val="22"/>
        </w:rPr>
      </w:pPr>
      <w:r w:rsidRPr="00165EAC">
        <w:rPr>
          <w:rFonts w:cs="Arial"/>
          <w:szCs w:val="22"/>
        </w:rPr>
        <w:t xml:space="preserve">What was Paul’s concern for the Galatians’ faith (4:8-11)? How did he plead with them (12-16)? How did he express his shepherd’s concern (17-20)? </w:t>
      </w:r>
      <w:r w:rsidRPr="00165EAC">
        <w:rPr>
          <w:rFonts w:cs="Arial"/>
          <w:i/>
          <w:szCs w:val="22"/>
        </w:rPr>
        <w:t>How should gospel workers struggle to help people until Christ is formed in them?</w:t>
      </w:r>
    </w:p>
    <w:p w:rsidR="00165EAC" w:rsidRPr="00165EAC" w:rsidRDefault="00165EAC"/>
    <w:p w:rsidR="00165EAC" w:rsidRPr="00165EAC" w:rsidRDefault="00165EAC" w:rsidP="00165EAC">
      <w:pPr>
        <w:pStyle w:val="ListParagraph"/>
        <w:numPr>
          <w:ilvl w:val="0"/>
          <w:numId w:val="1"/>
        </w:numPr>
        <w:ind w:leftChars="0"/>
        <w:jc w:val="both"/>
        <w:rPr>
          <w:rFonts w:cs="Arial"/>
          <w:szCs w:val="22"/>
        </w:rPr>
      </w:pPr>
      <w:r w:rsidRPr="00165EAC">
        <w:rPr>
          <w:rFonts w:cs="Arial"/>
          <w:szCs w:val="22"/>
        </w:rPr>
        <w:t>Through the allegory of Hagar and Sarah, what did Paul teach (21-31)?</w:t>
      </w:r>
    </w:p>
    <w:p w:rsidR="00165EAC" w:rsidRPr="00165EAC" w:rsidRDefault="00165EAC" w:rsidP="00165EAC">
      <w:pPr>
        <w:ind w:left="432" w:hanging="432"/>
        <w:jc w:val="both"/>
        <w:rPr>
          <w:rFonts w:cs="Arial"/>
          <w:szCs w:val="22"/>
        </w:rPr>
      </w:pPr>
    </w:p>
    <w:p w:rsidR="00165EAC" w:rsidRPr="00165EAC" w:rsidRDefault="00165EAC"/>
    <w:sectPr w:rsidR="00165EAC" w:rsidRPr="00165EA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7E" w:rsidRDefault="00C9147E" w:rsidP="00165EAC">
      <w:r>
        <w:separator/>
      </w:r>
    </w:p>
  </w:endnote>
  <w:endnote w:type="continuationSeparator" w:id="0">
    <w:p w:rsidR="00C9147E" w:rsidRDefault="00C9147E" w:rsidP="0016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7E" w:rsidRDefault="00C9147E" w:rsidP="00165EAC">
      <w:r>
        <w:separator/>
      </w:r>
    </w:p>
  </w:footnote>
  <w:footnote w:type="continuationSeparator" w:id="0">
    <w:p w:rsidR="00C9147E" w:rsidRDefault="00C9147E" w:rsidP="00165EAC">
      <w:r>
        <w:continuationSeparator/>
      </w:r>
    </w:p>
  </w:footnote>
  <w:footnote w:id="1">
    <w:p w:rsidR="00165EAC" w:rsidRPr="00222833" w:rsidRDefault="00165EAC" w:rsidP="00165EAC">
      <w:pPr>
        <w:pStyle w:val="FootnoteText"/>
        <w:rPr>
          <w:sz w:val="18"/>
          <w:szCs w:val="18"/>
        </w:rPr>
      </w:pPr>
      <w:r w:rsidRPr="00222833">
        <w:rPr>
          <w:rStyle w:val="FootnoteReference"/>
        </w:rPr>
        <w:footnoteRef/>
      </w:r>
      <w:r w:rsidRPr="00222833">
        <w:rPr>
          <w:sz w:val="18"/>
          <w:szCs w:val="18"/>
        </w:rPr>
        <w:t xml:space="preserve"> “Elemental spiritual forces” (basic principles) in Greek is “stoicheion,” which is literally “ABC’s,” and can be applied broadly to conscience, ethics, reason, cause and effect, superstition or religious systems, even including demonic forces; see also Col 2:20–23.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615"/>
    <w:multiLevelType w:val="hybridMultilevel"/>
    <w:tmpl w:val="B8460DD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2D6275A"/>
    <w:multiLevelType w:val="hybridMultilevel"/>
    <w:tmpl w:val="21E806FE"/>
    <w:lvl w:ilvl="0" w:tplc="552CEC5C">
      <w:numFmt w:val="bullet"/>
      <w:lvlText w:val=""/>
      <w:lvlJc w:val="left"/>
      <w:pPr>
        <w:ind w:left="360" w:hanging="360"/>
      </w:pPr>
      <w:rPr>
        <w:rFonts w:ascii="Symbol" w:eastAsiaTheme="minorEastAsia"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C"/>
    <w:rsid w:val="00165EAC"/>
    <w:rsid w:val="002632A1"/>
    <w:rsid w:val="004E3A4A"/>
    <w:rsid w:val="00601A64"/>
    <w:rsid w:val="00657E51"/>
    <w:rsid w:val="006A1860"/>
    <w:rsid w:val="006D225F"/>
    <w:rsid w:val="00A92341"/>
    <w:rsid w:val="00C914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AC"/>
    <w:pPr>
      <w:spacing w:after="0" w:line="240" w:lineRule="auto"/>
      <w:jc w:val="left"/>
    </w:pPr>
    <w:rPr>
      <w:rFonts w:ascii="Arial" w:hAnsi="Arial"/>
      <w:kern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5EAC"/>
    <w:rPr>
      <w:sz w:val="20"/>
      <w:szCs w:val="20"/>
    </w:rPr>
  </w:style>
  <w:style w:type="character" w:customStyle="1" w:styleId="FootnoteTextChar">
    <w:name w:val="Footnote Text Char"/>
    <w:basedOn w:val="DefaultParagraphFont"/>
    <w:link w:val="FootnoteText"/>
    <w:uiPriority w:val="99"/>
    <w:semiHidden/>
    <w:rsid w:val="00165EAC"/>
    <w:rPr>
      <w:rFonts w:ascii="Arial" w:hAnsi="Arial"/>
      <w:kern w:val="0"/>
      <w:szCs w:val="20"/>
      <w:lang w:eastAsia="en-US"/>
    </w:rPr>
  </w:style>
  <w:style w:type="character" w:styleId="FootnoteReference">
    <w:name w:val="footnote reference"/>
    <w:basedOn w:val="DefaultParagraphFont"/>
    <w:uiPriority w:val="99"/>
    <w:semiHidden/>
    <w:unhideWhenUsed/>
    <w:rsid w:val="00165EAC"/>
    <w:rPr>
      <w:vertAlign w:val="superscript"/>
    </w:rPr>
  </w:style>
  <w:style w:type="paragraph" w:styleId="ListParagraph">
    <w:name w:val="List Paragraph"/>
    <w:basedOn w:val="Normal"/>
    <w:uiPriority w:val="34"/>
    <w:qFormat/>
    <w:rsid w:val="00165EAC"/>
    <w:pPr>
      <w:ind w:leftChars="400" w:left="800"/>
    </w:pPr>
  </w:style>
  <w:style w:type="paragraph" w:styleId="BalloonText">
    <w:name w:val="Balloon Text"/>
    <w:basedOn w:val="Normal"/>
    <w:link w:val="BalloonTextChar"/>
    <w:uiPriority w:val="99"/>
    <w:semiHidden/>
    <w:unhideWhenUsed/>
    <w:rsid w:val="002632A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632A1"/>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AC"/>
    <w:pPr>
      <w:spacing w:after="0" w:line="240" w:lineRule="auto"/>
      <w:jc w:val="left"/>
    </w:pPr>
    <w:rPr>
      <w:rFonts w:ascii="Arial" w:hAnsi="Arial"/>
      <w:kern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5EAC"/>
    <w:rPr>
      <w:sz w:val="20"/>
      <w:szCs w:val="20"/>
    </w:rPr>
  </w:style>
  <w:style w:type="character" w:customStyle="1" w:styleId="FootnoteTextChar">
    <w:name w:val="Footnote Text Char"/>
    <w:basedOn w:val="DefaultParagraphFont"/>
    <w:link w:val="FootnoteText"/>
    <w:uiPriority w:val="99"/>
    <w:semiHidden/>
    <w:rsid w:val="00165EAC"/>
    <w:rPr>
      <w:rFonts w:ascii="Arial" w:hAnsi="Arial"/>
      <w:kern w:val="0"/>
      <w:szCs w:val="20"/>
      <w:lang w:eastAsia="en-US"/>
    </w:rPr>
  </w:style>
  <w:style w:type="character" w:styleId="FootnoteReference">
    <w:name w:val="footnote reference"/>
    <w:basedOn w:val="DefaultParagraphFont"/>
    <w:uiPriority w:val="99"/>
    <w:semiHidden/>
    <w:unhideWhenUsed/>
    <w:rsid w:val="00165EAC"/>
    <w:rPr>
      <w:vertAlign w:val="superscript"/>
    </w:rPr>
  </w:style>
  <w:style w:type="paragraph" w:styleId="ListParagraph">
    <w:name w:val="List Paragraph"/>
    <w:basedOn w:val="Normal"/>
    <w:uiPriority w:val="34"/>
    <w:qFormat/>
    <w:rsid w:val="00165EAC"/>
    <w:pPr>
      <w:ind w:leftChars="400" w:left="800"/>
    </w:pPr>
  </w:style>
  <w:style w:type="paragraph" w:styleId="BalloonText">
    <w:name w:val="Balloon Text"/>
    <w:basedOn w:val="Normal"/>
    <w:link w:val="BalloonTextChar"/>
    <w:uiPriority w:val="99"/>
    <w:semiHidden/>
    <w:unhideWhenUsed/>
    <w:rsid w:val="002632A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632A1"/>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hyungsik kim</dc:creator>
  <cp:lastModifiedBy>Ron Ward</cp:lastModifiedBy>
  <cp:revision>2</cp:revision>
  <cp:lastPrinted>2014-06-06T20:21:00Z</cp:lastPrinted>
  <dcterms:created xsi:type="dcterms:W3CDTF">2014-06-06T21:01:00Z</dcterms:created>
  <dcterms:modified xsi:type="dcterms:W3CDTF">2014-06-06T21:01:00Z</dcterms:modified>
</cp:coreProperties>
</file>