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rFonts w:ascii="Helvenica" w:hAnsi="Helvenica" w:cs="Helvenica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rFonts w:ascii="Helvenica" w:hAnsi="Helvenica" w:cs="Helvenica"/>
          <w:spacing w:val="-2"/>
          <w:sz w:val="20"/>
          <w:szCs w:val="20"/>
        </w:rPr>
      </w:pPr>
    </w:p>
    <w:p w:rsidR="00EE30E3" w:rsidRDefault="00EE30E3" w:rsidP="0080064B">
      <w:pPr>
        <w:tabs>
          <w:tab w:val="center" w:pos="4380"/>
        </w:tabs>
        <w:spacing w:line="360" w:lineRule="auto"/>
        <w:jc w:val="both"/>
        <w:rPr>
          <w:rFonts w:ascii="Helvenica" w:hAnsi="Helvenica" w:cs="Helvenica"/>
          <w:spacing w:val="-2"/>
          <w:sz w:val="20"/>
          <w:szCs w:val="20"/>
        </w:rPr>
      </w:pPr>
      <w:r>
        <w:rPr>
          <w:rFonts w:ascii="Helvenica" w:hAnsi="Helvenica" w:cs="Helvenica"/>
          <w:spacing w:val="-2"/>
          <w:sz w:val="20"/>
          <w:szCs w:val="20"/>
        </w:rPr>
        <w:tab/>
        <w:t>THE GLORY OF THE RESURRECTION (3)</w:t>
      </w:r>
      <w:r>
        <w:rPr>
          <w:rFonts w:ascii="Helvenica" w:hAnsi="Helvenica" w:cs="Helvenica"/>
          <w:spacing w:val="-2"/>
          <w:sz w:val="20"/>
          <w:szCs w:val="20"/>
        </w:rPr>
        <w:fldChar w:fldCharType="begin"/>
      </w:r>
      <w:r>
        <w:rPr>
          <w:rFonts w:ascii="Helvenica" w:hAnsi="Helvenica" w:cs="Helvenica"/>
          <w:spacing w:val="-2"/>
          <w:sz w:val="20"/>
          <w:szCs w:val="20"/>
        </w:rPr>
        <w:instrText xml:space="preserve">PRIVATE </w:instrText>
      </w:r>
      <w:r>
        <w:rPr>
          <w:rFonts w:ascii="Helvenica" w:hAnsi="Helvenica" w:cs="Helvenica"/>
          <w:spacing w:val="-2"/>
          <w:sz w:val="20"/>
          <w:szCs w:val="20"/>
        </w:rPr>
      </w:r>
      <w:r>
        <w:rPr>
          <w:rFonts w:ascii="Helvenica" w:hAnsi="Helvenica" w:cs="Helvenica"/>
          <w:spacing w:val="-2"/>
          <w:sz w:val="20"/>
          <w:szCs w:val="20"/>
        </w:rPr>
        <w:fldChar w:fldCharType="end"/>
      </w:r>
    </w:p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rFonts w:ascii="Helvenica" w:hAnsi="Helvenica" w:cs="Helvenica"/>
          <w:spacing w:val="-2"/>
          <w:sz w:val="20"/>
          <w:szCs w:val="20"/>
        </w:rPr>
      </w:pPr>
    </w:p>
    <w:p w:rsidR="00EE30E3" w:rsidRDefault="00EE30E3" w:rsidP="0080064B">
      <w:pPr>
        <w:tabs>
          <w:tab w:val="center" w:pos="4380"/>
        </w:tabs>
        <w:spacing w:line="360" w:lineRule="auto"/>
        <w:jc w:val="both"/>
        <w:rPr>
          <w:rFonts w:ascii="Classic Typewriter" w:hAnsi="Classic Typewriter" w:cs="Classic Typewriter"/>
          <w:spacing w:val="-2"/>
          <w:sz w:val="16"/>
          <w:szCs w:val="16"/>
        </w:rPr>
      </w:pPr>
      <w:r>
        <w:rPr>
          <w:rFonts w:ascii="Classic Typewriter" w:hAnsi="Classic Typewriter" w:cs="Classic Typewriter"/>
          <w:spacing w:val="-2"/>
          <w:sz w:val="16"/>
          <w:szCs w:val="16"/>
        </w:rPr>
        <w:tab/>
        <w:t>(We Shall Be Like Jesus)</w:t>
      </w:r>
    </w:p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spacing w:val="-3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1 Corinthians 15:35-58</w:t>
      </w:r>
    </w:p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Key Verse: 15:49</w:t>
      </w:r>
      <w:bookmarkStart w:id="0" w:name="_GoBack"/>
      <w:bookmarkEnd w:id="0"/>
    </w:p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360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* THE RESURRECTION PRINCIPLE (35-49)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1. Review: What was the main point of verses 1-11? Of verses 12-34?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2. How and why do people turn their doubts into theological questions? What is the meaning behind these questions? What did Jesus say about the resurrec</w:t>
      </w:r>
      <w:r>
        <w:rPr>
          <w:rFonts w:ascii="Tymes Roman" w:hAnsi="Tymes Roman" w:cs="Tymes Roman"/>
          <w:spacing w:val="-2"/>
          <w:sz w:val="20"/>
          <w:szCs w:val="20"/>
        </w:rPr>
        <w:softHyphen/>
        <w:t>tion of the dead? (Jn 5:28,29)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3. What is the resurrection principle taught in verse 36? (Compare Jn 12:24; Mk 8:34b,35) What was Paul's attitude toward this principle? (15:31a; Ro 8:18; 2 Ti 1:8,9) What was the disciples' reaction to this principle at first, and how insistent was Jesus? (Mk 8:31,32)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4. Read 37,38. To what does Paul compare a person's body? How is the seed that is planted different from the body which grows from it? Look at verses 39-41. What does it mean that each body has its own splendor?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5. How many times is "glory" or "splendor" repeated in verses 35-44? What does this suggest about the purpose of God in his works of creation? How is hu</w:t>
      </w:r>
      <w:r>
        <w:rPr>
          <w:rFonts w:ascii="Tymes Roman" w:hAnsi="Tymes Roman" w:cs="Tymes Roman"/>
          <w:spacing w:val="-2"/>
          <w:sz w:val="20"/>
          <w:szCs w:val="20"/>
        </w:rPr>
        <w:softHyphen/>
        <w:t>man glory different from the heavenly glory?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6. How does Paul teach that man has both a physical body and a spiritual body? Why is it important that we know this truth? What is the glorious hope given us in these verses?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7. Who are the two Adams? How are they different? What do we receive from each? What is the promise God gives us in verse 49? What does this mean?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* THE GLORY OF THE SECOND COMING OF CHRIST (50-57)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after="120"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8. What is the mystery? Why is it necessary to be changed? (50-52)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after="120" w:line="360" w:lineRule="auto"/>
        <w:ind w:left="432" w:hanging="432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9. What is the great event that heralds this change? How is the work of Jesus different the second time he comes? (Jn 5:28,29) What happens to those who are not Jesus' people? (Rev 21:8) How will we be changed? (52-54)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576" w:hanging="576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10. What does the second coming of Christ mean to believers? To unbe-lievers? (54-57) What is the great victory? What does this teach us about sin and death? What is the source of victory?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* THEREFORE, MY DEAR BROTHERS (58)</w:t>
      </w: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jc w:val="both"/>
        <w:rPr>
          <w:rFonts w:ascii="Tymes Roman" w:hAnsi="Tymes Roman" w:cs="Tymes Roman"/>
          <w:spacing w:val="-2"/>
          <w:sz w:val="20"/>
          <w:szCs w:val="20"/>
        </w:rPr>
      </w:pPr>
    </w:p>
    <w:p w:rsidR="00EE30E3" w:rsidRDefault="00EE30E3" w:rsidP="0080064B">
      <w:pPr>
        <w:tabs>
          <w:tab w:val="left" w:pos="-1440"/>
          <w:tab w:val="left" w:pos="-720"/>
          <w:tab w:val="left" w:pos="432"/>
          <w:tab w:val="left" w:pos="576"/>
        </w:tabs>
        <w:spacing w:line="360" w:lineRule="auto"/>
        <w:ind w:left="576" w:hanging="576"/>
        <w:jc w:val="both"/>
        <w:rPr>
          <w:rFonts w:ascii="Tymes Roman" w:hAnsi="Tymes Roman" w:cs="Tymes Roman"/>
          <w:spacing w:val="-2"/>
          <w:sz w:val="20"/>
          <w:szCs w:val="20"/>
        </w:rPr>
      </w:pPr>
      <w:r>
        <w:rPr>
          <w:rFonts w:ascii="Tymes Roman" w:hAnsi="Tymes Roman" w:cs="Tymes Roman"/>
          <w:spacing w:val="-2"/>
          <w:sz w:val="20"/>
          <w:szCs w:val="20"/>
        </w:rPr>
        <w:t>11.In view of this assurance of victory, how must we live? What is our joy and confidence? (49,57,58)</w:t>
      </w:r>
    </w:p>
    <w:sectPr w:rsidR="00EE30E3" w:rsidSect="00EE30E3">
      <w:pgSz w:w="12240" w:h="15840"/>
      <w:pgMar w:top="2004" w:right="1740" w:bottom="2404" w:left="1740" w:header="2004" w:footer="240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54" w:rsidRDefault="00750154">
      <w:pPr>
        <w:spacing w:line="20" w:lineRule="exact"/>
      </w:pPr>
    </w:p>
  </w:endnote>
  <w:endnote w:type="continuationSeparator" w:id="0">
    <w:p w:rsidR="00750154" w:rsidRDefault="00750154" w:rsidP="00EE30E3">
      <w:r>
        <w:t xml:space="preserve"> </w:t>
      </w:r>
    </w:p>
  </w:endnote>
  <w:endnote w:type="continuationNotice" w:id="1">
    <w:p w:rsidR="00750154" w:rsidRDefault="00750154" w:rsidP="00EE30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nica">
    <w:altName w:val="Wide La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ic Typewriter">
    <w:altName w:val="Elepha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ymes Roman">
    <w:altName w:val="Elepha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54" w:rsidRDefault="00750154" w:rsidP="00EE30E3">
      <w:r>
        <w:separator/>
      </w:r>
    </w:p>
  </w:footnote>
  <w:footnote w:type="continuationSeparator" w:id="0">
    <w:p w:rsidR="00750154" w:rsidRDefault="00750154" w:rsidP="00EE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88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0E3"/>
    <w:rsid w:val="00750154"/>
    <w:rsid w:val="0080064B"/>
    <w:rsid w:val="00E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B8D722-23C7-43C0-873F-529D2A7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sid w:val="00EE30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semiHidden/>
    <w:rsid w:val="00EE30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2016-08-22T16:24:00Z</dcterms:created>
  <dcterms:modified xsi:type="dcterms:W3CDTF">2016-08-22T16:24:00Z</dcterms:modified>
</cp:coreProperties>
</file>